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596</w:t>
      </w:r>
      <w:r>
        <w:rPr>
          <w:rFonts w:ascii="Times New Roman" w:eastAsia="Times New Roman" w:hAnsi="Times New Roman" w:cs="Times New Roman"/>
          <w:sz w:val="26"/>
          <w:szCs w:val="26"/>
        </w:rPr>
        <w:t>-2806/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89"/>
        <w:gridCol w:w="478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/>
        </w:trPr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07 июля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№3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мировой судья судебного участка №6 Ханты-Мансийского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открытом судебном заседании дело об административном правонарушении, возбужденное по ч.1 ст.15.33.2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начальника отдела кадров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7rplc-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Юрпаловой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6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4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: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FIOgrp-20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начальником отдела кадров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7rplc-1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 и, исполняя свои обязанности по адресу места регистрации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 до 24 час. 00 мин. </w:t>
      </w:r>
      <w:r>
        <w:rPr>
          <w:rFonts w:ascii="Times New Roman" w:eastAsia="Times New Roman" w:hAnsi="Times New Roman" w:cs="Times New Roman"/>
          <w:sz w:val="26"/>
          <w:szCs w:val="26"/>
        </w:rPr>
        <w:t>30.04.2025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нарушение пп.5 п.2 и п.6 ст.11 Федерального закона от 01.04.1996 г. №27-ФЗ «Об индивидуальном (персонифицированном) учете в системе обязательного пенсионного страхования и обязательного социального страхования» (далее - Федеральный закон от 0</w:t>
      </w:r>
      <w:r>
        <w:rPr>
          <w:rFonts w:ascii="Times New Roman" w:eastAsia="Times New Roman" w:hAnsi="Times New Roman" w:cs="Times New Roman"/>
          <w:sz w:val="26"/>
          <w:szCs w:val="26"/>
        </w:rPr>
        <w:t>1.04.1996 №27-ФЗ)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Отделение Фонда пенсионного и социального страхования РФ по ХМАО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5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 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прекращенном </w:t>
      </w:r>
      <w:r>
        <w:rPr>
          <w:rFonts w:ascii="Times New Roman" w:eastAsia="Times New Roman" w:hAnsi="Times New Roman" w:cs="Times New Roman"/>
          <w:sz w:val="26"/>
          <w:szCs w:val="26"/>
        </w:rPr>
        <w:t>30.04.2025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Style w:val="cat-FIOgrp-21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договоре гражданско-правового характера, чем </w:t>
      </w:r>
      <w:r>
        <w:rPr>
          <w:rFonts w:ascii="Times New Roman" w:eastAsia="Times New Roman" w:hAnsi="Times New Roman" w:cs="Times New Roman"/>
          <w:sz w:val="26"/>
          <w:szCs w:val="26"/>
        </w:rPr>
        <w:t>30.04.2025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 час. 01 мин.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ч.1 ст.15.33.2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Style w:val="cat-FIOgrp-20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 дате, времени и </w:t>
      </w:r>
      <w:r>
        <w:rPr>
          <w:rFonts w:ascii="Times New Roman" w:eastAsia="Times New Roman" w:hAnsi="Times New Roman" w:cs="Times New Roman"/>
          <w:sz w:val="26"/>
          <w:szCs w:val="26"/>
        </w:rPr>
        <w:t>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судебной повесткой, полученной ею 17.06.2025,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отложении судебного заседания не ходатайствовала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ч.1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>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пп.5 п.2 ст.11 Федерального закона от 01.04.1996 № 27-ФЗ страхователь обязан в установленный срок представлять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органы Фонда по месту своей регистрации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следующие сведения: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</w:t>
      </w:r>
      <w:r>
        <w:rPr>
          <w:rFonts w:ascii="Times New Roman" w:eastAsia="Times New Roman" w:hAnsi="Times New Roman" w:cs="Times New Roman"/>
          <w:sz w:val="26"/>
          <w:szCs w:val="26"/>
        </w:rPr>
        <w:t>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договорам, сведения, предусмотренные ч.4 ст.9 Федерального закона «О дополнительных страховых взносах на накопительную пенсию и государственной поддержке формирования пенсионных накоплений».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п.6 ст.11 Федерального закона от 01.04.1996 №27-ФЗ форма ЕФС – 1, раздел 1, подраздел 1.1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вышеуказанных норм, </w:t>
      </w:r>
      <w:r>
        <w:rPr>
          <w:rStyle w:val="cat-FIOgrp-20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установленные ср</w:t>
      </w:r>
      <w:r>
        <w:rPr>
          <w:rFonts w:ascii="Times New Roman" w:eastAsia="Times New Roman" w:hAnsi="Times New Roman" w:cs="Times New Roman"/>
          <w:sz w:val="26"/>
          <w:szCs w:val="26"/>
        </w:rPr>
        <w:t>оки 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отчет по форме ЕФС-1, раздел 1, подраздел 1.1.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Данный отчет был представлен страхователем по телекоммуникационным каналам связи </w:t>
      </w:r>
      <w:r>
        <w:rPr>
          <w:rFonts w:ascii="Times New Roman" w:eastAsia="Times New Roman" w:hAnsi="Times New Roman" w:cs="Times New Roman"/>
          <w:sz w:val="26"/>
          <w:szCs w:val="26"/>
        </w:rPr>
        <w:t>15.05.2025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Style w:val="cat-FIOgrp-22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 подтверждаются исследованными судом: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№027S182</w:t>
      </w:r>
      <w:r>
        <w:rPr>
          <w:rFonts w:ascii="Times New Roman" w:eastAsia="Times New Roman" w:hAnsi="Times New Roman" w:cs="Times New Roman"/>
          <w:sz w:val="26"/>
          <w:szCs w:val="26"/>
        </w:rPr>
        <w:t>50003245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копией выписки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 Единого государственного реестра юридических лиц; </w:t>
      </w:r>
      <w:r>
        <w:rPr>
          <w:rFonts w:ascii="Times New Roman" w:eastAsia="Times New Roman" w:hAnsi="Times New Roman" w:cs="Times New Roman"/>
          <w:sz w:val="26"/>
          <w:szCs w:val="26"/>
        </w:rPr>
        <w:t>копией акта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выявлении правонарушения; </w:t>
      </w:r>
      <w:r>
        <w:rPr>
          <w:rFonts w:ascii="Times New Roman" w:eastAsia="Times New Roman" w:hAnsi="Times New Roman" w:cs="Times New Roman"/>
          <w:sz w:val="26"/>
          <w:szCs w:val="26"/>
        </w:rPr>
        <w:t>копией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отчета по форме </w:t>
      </w:r>
      <w:r>
        <w:rPr>
          <w:rFonts w:ascii="Times New Roman" w:eastAsia="Times New Roman" w:hAnsi="Times New Roman" w:cs="Times New Roman"/>
          <w:sz w:val="26"/>
          <w:szCs w:val="26"/>
        </w:rPr>
        <w:t>ЕФС - 1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поступившим в ОСФР по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.05.2023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копией приказа от </w:t>
      </w:r>
      <w:r>
        <w:rPr>
          <w:rFonts w:ascii="Times New Roman" w:eastAsia="Times New Roman" w:hAnsi="Times New Roman" w:cs="Times New Roman"/>
          <w:sz w:val="26"/>
          <w:szCs w:val="26"/>
        </w:rPr>
        <w:t>18.11.2024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1518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должностной инструкции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начальника отдела кадров.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22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не</w:t>
      </w:r>
      <w:r>
        <w:rPr>
          <w:rFonts w:ascii="Times New Roman" w:eastAsia="Times New Roman" w:hAnsi="Times New Roman" w:cs="Times New Roman"/>
          <w:sz w:val="26"/>
          <w:szCs w:val="26"/>
        </w:rPr>
        <w:t>своевременном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отчета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форме </w:t>
      </w:r>
      <w:r>
        <w:rPr>
          <w:rFonts w:ascii="Times New Roman" w:eastAsia="Times New Roman" w:hAnsi="Times New Roman" w:cs="Times New Roman"/>
          <w:sz w:val="26"/>
          <w:szCs w:val="26"/>
        </w:rPr>
        <w:t>ЕФС - 1</w:t>
      </w:r>
      <w:r>
        <w:rPr>
          <w:rFonts w:ascii="Times New Roman" w:eastAsia="Times New Roman" w:hAnsi="Times New Roman" w:cs="Times New Roman"/>
          <w:sz w:val="26"/>
          <w:szCs w:val="26"/>
        </w:rPr>
        <w:t>, нашла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22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</w:t>
      </w:r>
      <w:r>
        <w:rPr>
          <w:rFonts w:ascii="Times New Roman" w:eastAsia="Times New Roman" w:hAnsi="Times New Roman" w:cs="Times New Roman"/>
          <w:sz w:val="26"/>
          <w:szCs w:val="26"/>
        </w:rPr>
        <w:t>т по ч.1 ст.</w:t>
      </w:r>
      <w:r>
        <w:rPr>
          <w:rFonts w:ascii="Times New Roman" w:eastAsia="Times New Roman" w:hAnsi="Times New Roman" w:cs="Times New Roman"/>
          <w:sz w:val="26"/>
          <w:szCs w:val="26"/>
        </w:rPr>
        <w:t>15.33.2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обстоятельства дела об административном правонарушении, а также то, что </w:t>
      </w:r>
      <w:r>
        <w:rPr>
          <w:rStyle w:val="cat-FIOgrp-22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впервые привлекается к административной ответственности, мировой судья считает возможным назначить </w:t>
      </w:r>
      <w:r>
        <w:rPr>
          <w:rStyle w:val="cat-FIOgrp-22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минимальный размер штрафа, предусмотренный ч.1 ст.15.33.2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>. 23.1, 29.5, 29.6,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: </w:t>
      </w:r>
    </w:p>
    <w:p>
      <w:pPr>
        <w:spacing w:before="0" w:after="0"/>
        <w:ind w:firstLine="72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привлечь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начальника отдела кадров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7rplc-3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Юрпалову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3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ответственности за совершение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15.33.2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25rplc-3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6rplc-40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ИНН получателя: 8601002078 КПП получателя: 860101001 ОКТМО 71871000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БИК ТОФК-007162163 КБК 79711601230060000140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Кор/счет 40102810245370000007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КБК – 79711601230060000140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79702700000000299609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7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8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115.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7rplc-4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Style w:val="cat-FIOgrp-24rplc-47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Style w:val="cat-FIOgrp-24rplc-48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052484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OrganizationNamegrp-27rplc-4">
    <w:name w:val="cat-OrganizationName grp-27 rplc-4"/>
    <w:basedOn w:val="DefaultParagraphFont"/>
  </w:style>
  <w:style w:type="character" w:customStyle="1" w:styleId="cat-UserDefinedgrp-34rplc-5">
    <w:name w:val="cat-UserDefined grp-34 rplc-5"/>
    <w:basedOn w:val="DefaultParagraphFont"/>
  </w:style>
  <w:style w:type="character" w:customStyle="1" w:styleId="cat-ExternalSystemDefinedgrp-33rplc-7">
    <w:name w:val="cat-ExternalSystemDefined grp-33 rplc-7"/>
    <w:basedOn w:val="DefaultParagraphFont"/>
  </w:style>
  <w:style w:type="character" w:customStyle="1" w:styleId="cat-PassportDatagrp-26rplc-9">
    <w:name w:val="cat-PassportData grp-26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FIOgrp-20rplc-12">
    <w:name w:val="cat-FIO grp-20 rplc-12"/>
    <w:basedOn w:val="DefaultParagraphFont"/>
  </w:style>
  <w:style w:type="character" w:customStyle="1" w:styleId="cat-OrganizationNamegrp-27rplc-13">
    <w:name w:val="cat-OrganizationName grp-27 rplc-13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FIOgrp-21rplc-20">
    <w:name w:val="cat-FIO grp-21 rplc-20"/>
    <w:basedOn w:val="DefaultParagraphFont"/>
  </w:style>
  <w:style w:type="character" w:customStyle="1" w:styleId="cat-FIOgrp-20rplc-23">
    <w:name w:val="cat-FIO grp-20 rplc-23"/>
    <w:basedOn w:val="DefaultParagraphFont"/>
  </w:style>
  <w:style w:type="character" w:customStyle="1" w:styleId="cat-FIOgrp-20rplc-27">
    <w:name w:val="cat-FIO grp-20 rplc-27"/>
    <w:basedOn w:val="DefaultParagraphFont"/>
  </w:style>
  <w:style w:type="character" w:customStyle="1" w:styleId="cat-FIOgrp-22rplc-29">
    <w:name w:val="cat-FIO grp-22 rplc-29"/>
    <w:basedOn w:val="DefaultParagraphFont"/>
  </w:style>
  <w:style w:type="character" w:customStyle="1" w:styleId="cat-FIOgrp-22rplc-33">
    <w:name w:val="cat-FIO grp-22 rplc-33"/>
    <w:basedOn w:val="DefaultParagraphFont"/>
  </w:style>
  <w:style w:type="character" w:customStyle="1" w:styleId="cat-FIOgrp-22rplc-34">
    <w:name w:val="cat-FIO grp-22 rplc-34"/>
    <w:basedOn w:val="DefaultParagraphFont"/>
  </w:style>
  <w:style w:type="character" w:customStyle="1" w:styleId="cat-FIOgrp-22rplc-35">
    <w:name w:val="cat-FIO grp-22 rplc-35"/>
    <w:basedOn w:val="DefaultParagraphFont"/>
  </w:style>
  <w:style w:type="character" w:customStyle="1" w:styleId="cat-FIOgrp-22rplc-36">
    <w:name w:val="cat-FIO grp-22 rplc-36"/>
    <w:basedOn w:val="DefaultParagraphFont"/>
  </w:style>
  <w:style w:type="character" w:customStyle="1" w:styleId="cat-OrganizationNamegrp-27rplc-37">
    <w:name w:val="cat-OrganizationName grp-27 rplc-37"/>
    <w:basedOn w:val="DefaultParagraphFont"/>
  </w:style>
  <w:style w:type="character" w:customStyle="1" w:styleId="cat-FIOgrp-23rplc-38">
    <w:name w:val="cat-FIO grp-23 rplc-38"/>
    <w:basedOn w:val="DefaultParagraphFont"/>
  </w:style>
  <w:style w:type="character" w:customStyle="1" w:styleId="cat-Sumgrp-25rplc-39">
    <w:name w:val="cat-Sum grp-25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7rplc-44">
    <w:name w:val="cat-Address grp-7 rplc-44"/>
    <w:basedOn w:val="DefaultParagraphFont"/>
  </w:style>
  <w:style w:type="character" w:customStyle="1" w:styleId="cat-Addressgrp-8rplc-45">
    <w:name w:val="cat-Address grp-8 rplc-45"/>
    <w:basedOn w:val="DefaultParagraphFont"/>
  </w:style>
  <w:style w:type="character" w:customStyle="1" w:styleId="cat-Addressgrp-7rplc-46">
    <w:name w:val="cat-Address grp-7 rplc-46"/>
    <w:basedOn w:val="DefaultParagraphFont"/>
  </w:style>
  <w:style w:type="character" w:customStyle="1" w:styleId="cat-FIOgrp-24rplc-47">
    <w:name w:val="cat-FIO grp-24 rplc-47"/>
    <w:basedOn w:val="DefaultParagraphFont"/>
  </w:style>
  <w:style w:type="character" w:customStyle="1" w:styleId="cat-FIOgrp-24rplc-48">
    <w:name w:val="cat-FIO grp-24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778CE-5D05-454D-A17D-4EBB4B57DAC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